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Emmi Amanda Rouvila - KAJO</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sz w:val="20"/>
          <w:szCs w:val="20"/>
        </w:rPr>
      </w:pPr>
      <w:r w:rsidDel="00000000" w:rsidR="00000000" w:rsidRPr="00000000">
        <w:rPr>
          <w:sz w:val="20"/>
          <w:szCs w:val="20"/>
          <w:rtl w:val="0"/>
        </w:rPr>
        <w:t xml:space="preserve">Emmi Amanda Rouvila is a designer whose creative journey is deeply intertwined with her dual heritage, where the raw beauty of northern nature encounters the practicality and peace of Auttoinen village. Emmi's design philosophy revolves around three core values: the use of reusable materials, a commitment to cultural sustainability, and the creation of versatile unique designs.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IG @earatelier</w:t>
      </w:r>
    </w:p>
    <w:p w:rsidR="00000000" w:rsidDel="00000000" w:rsidP="00000000" w:rsidRDefault="00000000" w:rsidRPr="00000000" w14:paraId="00000006">
      <w:pPr>
        <w:rPr/>
      </w:pPr>
      <w:r w:rsidDel="00000000" w:rsidR="00000000" w:rsidRPr="00000000">
        <w:rPr>
          <w:rtl w:val="0"/>
        </w:rPr>
        <w:t xml:space="preserve">emmirouvila@gmail.com</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